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82" w:rsidRPr="003F5E82" w:rsidRDefault="00D16C5B" w:rsidP="003F5E82">
      <w:pPr>
        <w:ind w:right="-129"/>
        <w:jc w:val="center"/>
        <w:rPr>
          <w:rFonts w:ascii="Times New Roman" w:hAnsi="Times New Roman"/>
          <w:b/>
          <w:sz w:val="28"/>
          <w:szCs w:val="28"/>
        </w:rPr>
      </w:pPr>
      <w:r w:rsidRPr="003F5E82">
        <w:rPr>
          <w:rFonts w:ascii="Times New Roman" w:hAnsi="Times New Roman"/>
          <w:b/>
          <w:sz w:val="28"/>
          <w:szCs w:val="28"/>
        </w:rPr>
        <w:t xml:space="preserve">Отчет о </w:t>
      </w:r>
      <w:r w:rsidR="007C0A89" w:rsidRPr="003F5E82">
        <w:rPr>
          <w:rFonts w:ascii="Times New Roman" w:hAnsi="Times New Roman"/>
          <w:b/>
          <w:sz w:val="28"/>
          <w:szCs w:val="28"/>
        </w:rPr>
        <w:t>выполнении Муниципальной программы «</w:t>
      </w:r>
      <w:r w:rsidR="003F5E82" w:rsidRPr="003F5E82">
        <w:rPr>
          <w:rFonts w:ascii="Times New Roman" w:hAnsi="Times New Roman"/>
          <w:b/>
          <w:sz w:val="28"/>
          <w:szCs w:val="28"/>
        </w:rPr>
        <w:t>Развитие муниципальной службы в Администрации муниципального образования «</w:t>
      </w:r>
      <w:proofErr w:type="spellStart"/>
      <w:r w:rsidR="003F5E82" w:rsidRPr="003F5E82">
        <w:rPr>
          <w:rFonts w:ascii="Times New Roman" w:hAnsi="Times New Roman"/>
          <w:b/>
          <w:sz w:val="28"/>
          <w:szCs w:val="28"/>
        </w:rPr>
        <w:t>Бичурский</w:t>
      </w:r>
      <w:proofErr w:type="spellEnd"/>
      <w:r w:rsidR="003F5E82" w:rsidRPr="003F5E82">
        <w:rPr>
          <w:rFonts w:ascii="Times New Roman" w:hAnsi="Times New Roman"/>
          <w:b/>
          <w:sz w:val="28"/>
          <w:szCs w:val="28"/>
        </w:rPr>
        <w:t xml:space="preserve"> район» на 2015-2017 годы и на плановый период до 2020 года</w:t>
      </w:r>
    </w:p>
    <w:p w:rsidR="00D16C5B" w:rsidRPr="003F5E82" w:rsidRDefault="00B97F09" w:rsidP="003F5E82">
      <w:pPr>
        <w:jc w:val="center"/>
        <w:rPr>
          <w:rFonts w:ascii="Times New Roman" w:hAnsi="Times New Roman"/>
          <w:b/>
          <w:sz w:val="28"/>
          <w:szCs w:val="28"/>
        </w:rPr>
      </w:pPr>
      <w:r w:rsidRPr="003F5E82">
        <w:rPr>
          <w:rFonts w:ascii="Times New Roman" w:hAnsi="Times New Roman"/>
          <w:b/>
          <w:sz w:val="28"/>
          <w:szCs w:val="28"/>
        </w:rPr>
        <w:t xml:space="preserve">» </w:t>
      </w:r>
      <w:r w:rsidR="00E24642" w:rsidRPr="003F5E82">
        <w:rPr>
          <w:rFonts w:ascii="Times New Roman" w:hAnsi="Times New Roman"/>
          <w:b/>
          <w:sz w:val="28"/>
          <w:szCs w:val="28"/>
        </w:rPr>
        <w:t>за 2015</w:t>
      </w:r>
      <w:r w:rsidR="00D16C5B" w:rsidRPr="003F5E82">
        <w:rPr>
          <w:rFonts w:ascii="Times New Roman" w:hAnsi="Times New Roman"/>
          <w:b/>
          <w:sz w:val="28"/>
          <w:szCs w:val="28"/>
        </w:rPr>
        <w:t xml:space="preserve"> г</w:t>
      </w:r>
      <w:r w:rsidR="0038662A" w:rsidRPr="003F5E82">
        <w:rPr>
          <w:rFonts w:ascii="Times New Roman" w:hAnsi="Times New Roman"/>
          <w:b/>
          <w:sz w:val="28"/>
          <w:szCs w:val="28"/>
        </w:rPr>
        <w:t>од</w:t>
      </w:r>
    </w:p>
    <w:p w:rsidR="00BD7726" w:rsidRPr="0064122A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7726" w:rsidRPr="003F5E82" w:rsidRDefault="00BD7726" w:rsidP="00F848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соответствии с постановлением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Об утверждении Положения о Комитете муниципальной службы и правового обеспечения Администрации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</w:t>
      </w:r>
      <w:r w:rsidRPr="003F5E82">
        <w:rPr>
          <w:rFonts w:ascii="Times New Roman" w:hAnsi="Times New Roman"/>
          <w:b/>
          <w:sz w:val="28"/>
          <w:szCs w:val="28"/>
        </w:rPr>
        <w:t xml:space="preserve">  </w:t>
      </w:r>
      <w:r w:rsidRPr="003F5E82">
        <w:rPr>
          <w:rFonts w:ascii="Times New Roman" w:hAnsi="Times New Roman"/>
          <w:sz w:val="28"/>
          <w:szCs w:val="28"/>
        </w:rPr>
        <w:t xml:space="preserve"> (далее - Комитет) является структурным подразделением Администрации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осуществляющим функции </w:t>
      </w:r>
      <w:proofErr w:type="gramStart"/>
      <w:r w:rsidRPr="003F5E82">
        <w:rPr>
          <w:rFonts w:ascii="Times New Roman" w:hAnsi="Times New Roman"/>
          <w:sz w:val="28"/>
          <w:szCs w:val="28"/>
        </w:rPr>
        <w:t>по</w:t>
      </w:r>
      <w:proofErr w:type="gramEnd"/>
      <w:r w:rsidRPr="003F5E82">
        <w:rPr>
          <w:rFonts w:ascii="Times New Roman" w:hAnsi="Times New Roman"/>
          <w:sz w:val="28"/>
          <w:szCs w:val="28"/>
        </w:rPr>
        <w:t>: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обеспечение взаимодействия деятельности исполнительных органов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и муниципальных образований – сельских поселений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по вопросам реализации полномочий Главы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организации муниципальной службы, кадрового и организационно-штатного обеспечения деятельности Администрации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район».</w:t>
      </w:r>
      <w:r w:rsidRPr="003F5E82">
        <w:rPr>
          <w:rFonts w:ascii="Times New Roman" w:hAnsi="Times New Roman"/>
          <w:b/>
          <w:sz w:val="28"/>
          <w:szCs w:val="28"/>
        </w:rPr>
        <w:t xml:space="preserve"> 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правовому обеспечению деятельности Администрации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реализация муниципальной политики по муниципальным наградам и поощрениям;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осуществление нормотворческой и экспертно-правовой деятельности, по проведению </w:t>
      </w:r>
      <w:proofErr w:type="spellStart"/>
      <w:r w:rsidRPr="003F5E82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экспертизы проектов МНПА;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развитие муниципальных информационных технологий;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выпуска, рассылки и документооборота правовых актов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направление правовых актов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для официального опубликования;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ведение Реестра муниципальных нормативных правовых актов и их кодификация;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формирование </w:t>
      </w:r>
      <w:proofErr w:type="gramStart"/>
      <w:r w:rsidRPr="003F5E82">
        <w:rPr>
          <w:rFonts w:ascii="Times New Roman" w:hAnsi="Times New Roman"/>
          <w:sz w:val="28"/>
          <w:szCs w:val="28"/>
        </w:rPr>
        <w:t>проектов планов заседаний коллегии Администрации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централизованного документооборота в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документальной связи;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формирование, учет и регистрация муниципальных информационных ресурсов и информационных систем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информационной безопасности муниципальных информационных ресурсов и информационных систем;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документальной связи, обеспечение ее функционирования и безопасности;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проведения конференций, семинаров, совещаний с применением информационных и коммуникационных технологий;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организация общественной приемной для граждан;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lastRenderedPageBreak/>
        <w:t>- организация контроля за служебной (трудовой) дисциплиной;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организация </w:t>
      </w:r>
      <w:proofErr w:type="gramStart"/>
      <w:r w:rsidRPr="003F5E8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своевременным представлением материалов на заседание коллегии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и других коллегиальных органов созданных правыми актами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относящихся к компетенции Комитета.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целях выполнения возложенных на Комитет функций в 2015 году была проведена следующая работа: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части обеспечения взаимодействия деятельности исполнительных органов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и муниципальных образований – сельских поселений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по вопросам реализации полномочий Главы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в области местного самоуправления в пределах полномочий деятельности комитета: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Подготовлены совещания и встречи по рабочим поездкам представителей Народного Хурала, Министерств, ведомств, Правительства РБ – 5.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2015 году подготовлено и проведено заседаний коллегиальных органов: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Коллегия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- 12 заседаний, рассмотрен 41 вопрос;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Координационное Совещание по обеспечению правопорядка на территории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– 1 заседание, рассмотрено  5 вопросов;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Межведомственная комиссия по профилактике правонарушений на территории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-4 заседания, рассмотрено 18 вопросов</w:t>
      </w:r>
      <w:r w:rsidRPr="003F5E82">
        <w:rPr>
          <w:rFonts w:ascii="Times New Roman" w:hAnsi="Times New Roman"/>
          <w:color w:val="FF0000"/>
          <w:sz w:val="28"/>
          <w:szCs w:val="28"/>
        </w:rPr>
        <w:t>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комиссия по проведению конкурса на замещение вакантных муниципальных должностей – 6;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комиссия по формированию кадрового резерва – 2;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комиссия по установлению стажа муниципальной службы – 1;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комиссия по муниципальной доплате к трудовой пенсии – 4.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ab/>
        <w:t xml:space="preserve">Ежеквартально в Комитет территориального развития Администрации Главы и Правительства Республики Бурятия представляется мониторинг 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мониторинг развития местного самоуправления в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Бичурском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районе, свод и представление информации;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 соблюдению законодательства о муниципальной службе;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по профилактики коррупции по соблюдению запретов и </w:t>
      </w:r>
      <w:proofErr w:type="gramStart"/>
      <w:r w:rsidRPr="003F5E82">
        <w:rPr>
          <w:rFonts w:ascii="Times New Roman" w:hAnsi="Times New Roman"/>
          <w:sz w:val="28"/>
          <w:szCs w:val="28"/>
        </w:rPr>
        <w:t>ограничений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связанных с прохождением муниципальной службы;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по выполнению плана проведения заседаний Координационного Совещания по обеспечению правопорядка и комиссии по обеспечению правопорядка на территории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 принятым нормативным правовым актам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 рассмотрению обращений граждан;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фракционной и партийной принадлежности Глава МО – СП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и депутатов представительных органов поселения;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 спискам присяжных заседателей Верховного суда РБ;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о ходе реализации </w:t>
      </w:r>
      <w:proofErr w:type="spellStart"/>
      <w:r w:rsidRPr="003F5E82">
        <w:rPr>
          <w:rFonts w:ascii="Times New Roman" w:hAnsi="Times New Roman"/>
          <w:sz w:val="28"/>
          <w:szCs w:val="28"/>
        </w:rPr>
        <w:t>антикоррупционных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мер в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5E82">
        <w:rPr>
          <w:rFonts w:ascii="Times New Roman" w:hAnsi="Times New Roman"/>
          <w:sz w:val="28"/>
          <w:szCs w:val="28"/>
        </w:rPr>
        <w:t>В части реализации муниципальной политики по муниципальным наградам и поощрениям подготовлено 447 наградных (ведомственные) и приветственных (районные) материалов, 369 грамот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район», подготовлено 78 благодарственных </w:t>
      </w:r>
      <w:proofErr w:type="spellStart"/>
      <w:r w:rsidRPr="003F5E82">
        <w:rPr>
          <w:rFonts w:ascii="Times New Roman" w:hAnsi="Times New Roman"/>
          <w:sz w:val="28"/>
          <w:szCs w:val="28"/>
        </w:rPr>
        <w:t>письмем</w:t>
      </w:r>
      <w:proofErr w:type="spellEnd"/>
      <w:r w:rsidRPr="003F5E82">
        <w:rPr>
          <w:rFonts w:ascii="Times New Roman" w:hAnsi="Times New Roman"/>
          <w:sz w:val="28"/>
          <w:szCs w:val="28"/>
        </w:rPr>
        <w:t>.</w:t>
      </w:r>
      <w:proofErr w:type="gramEnd"/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рамках переподготовки и повышения квалификации муниципальных служащих, подготовлены и представлены документы для переподготовки 5 муниципальных служащих</w:t>
      </w:r>
      <w:r w:rsidRPr="003F5E82">
        <w:rPr>
          <w:rFonts w:ascii="Times New Roman" w:hAnsi="Times New Roman"/>
          <w:color w:val="FF0000"/>
          <w:sz w:val="28"/>
          <w:szCs w:val="28"/>
        </w:rPr>
        <w:t>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Ведется работа по формированию Реестра муниципальных служащих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в программе «Кадры», приобретенной в 2011 году.</w:t>
      </w:r>
    </w:p>
    <w:p w:rsidR="003F5E82" w:rsidRPr="003F5E82" w:rsidRDefault="003F5E82" w:rsidP="003F5E82">
      <w:pPr>
        <w:ind w:firstLine="708"/>
        <w:rPr>
          <w:rFonts w:ascii="Times New Roman" w:hAnsi="Times New Roman"/>
          <w:b/>
          <w:sz w:val="28"/>
          <w:szCs w:val="28"/>
        </w:rPr>
      </w:pPr>
      <w:r w:rsidRPr="003F5E82">
        <w:rPr>
          <w:rFonts w:ascii="Times New Roman" w:hAnsi="Times New Roman"/>
          <w:b/>
          <w:sz w:val="28"/>
          <w:szCs w:val="28"/>
        </w:rPr>
        <w:t xml:space="preserve">Юридическая служба 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В целях обеспечения верховенства закона и соблюдения правового пространства администрацией  района непрерывно ведется работа по экспертизе проектов муниципальных правовых актов, внесение изменений и дополнений в действующие муниципальные правовые акты в связи с изменением федерального законодательства, а также законов Республики Бурятия. В отчетный период проведена юридическая экспертиза 61 муниципальных правовых актов 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В рамках нормотворческой деятельности за 2015 год администрацией района разработаны и приняты: 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Постановления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 - 638;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Распоряжения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 - 430.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За 2015 год 1 раз вносились изменения в Устав района. 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Администрация района в соответствии с соглашением «Об информационном сотрудничестве» обеспечивает направление проектов нормативных правовых актов в прокуратуру  района для согласования в количестве   61. 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За 2015 год специалисты участвовали в 91 судебных заседаниях,  в том числе в Верховном суде Республики Бурятия 8., в Арбитражном суде Республики Бурятия – 61, направлялись жалобы в  Верховный суд Российской Федерации – 2.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  В различных судебных инстанциях приняты решения в пользу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район»: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взыскать с ООО «Строительно-монтажное предприятие»  4 777 733 руб. 24 коп</w:t>
      </w:r>
      <w:proofErr w:type="gramStart"/>
      <w:r w:rsidRPr="003F5E82">
        <w:rPr>
          <w:rFonts w:ascii="Times New Roman" w:hAnsi="Times New Roman"/>
          <w:sz w:val="28"/>
          <w:szCs w:val="28"/>
        </w:rPr>
        <w:t>.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3F5E82">
        <w:rPr>
          <w:rFonts w:ascii="Times New Roman" w:hAnsi="Times New Roman"/>
          <w:sz w:val="28"/>
          <w:szCs w:val="28"/>
        </w:rPr>
        <w:t>у</w:t>
      </w:r>
      <w:proofErr w:type="gramEnd"/>
      <w:r w:rsidRPr="003F5E82">
        <w:rPr>
          <w:rFonts w:ascii="Times New Roman" w:hAnsi="Times New Roman"/>
          <w:sz w:val="28"/>
          <w:szCs w:val="28"/>
        </w:rPr>
        <w:t>бытки, 96 000 руб. 00 коп. – расходы по оплате судебной экспертизы;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признать недействительными договоры № 125914/0001-7, № 125914/0002-7 от 22.05.2012 об ипотеке (залоге имущества), заключенные между АО «Российский сельскохозяйственный банк» 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(Гостиница «Нива»)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  Судебными инстанциями отказано в иске Межрайонной инспекции федеральной налоговой службы № 1 по Республике Бурятия о взыскании задолженности  по требованиям об уплате налога и пеней в сумме 1 069 285 руб. 38 коп</w:t>
      </w:r>
      <w:proofErr w:type="gramStart"/>
      <w:r w:rsidRPr="003F5E82">
        <w:rPr>
          <w:rFonts w:ascii="Times New Roman" w:hAnsi="Times New Roman"/>
          <w:sz w:val="28"/>
          <w:szCs w:val="28"/>
        </w:rPr>
        <w:t>.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F5E82">
        <w:rPr>
          <w:rFonts w:ascii="Times New Roman" w:hAnsi="Times New Roman"/>
          <w:sz w:val="28"/>
          <w:szCs w:val="28"/>
        </w:rPr>
        <w:t>к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район».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течени</w:t>
      </w:r>
      <w:proofErr w:type="gramStart"/>
      <w:r w:rsidRPr="003F5E82">
        <w:rPr>
          <w:rFonts w:ascii="Times New Roman" w:hAnsi="Times New Roman"/>
          <w:sz w:val="28"/>
          <w:szCs w:val="28"/>
        </w:rPr>
        <w:t>и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2015 года проводилась работа со службами судебных приставов Республики Бурятия в части исполнения судебных решений, вынесенных в пользу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район»: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ООО «Строительно-монтажное предприятие»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АО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Билютайское</w:t>
      </w:r>
      <w:proofErr w:type="spellEnd"/>
      <w:r w:rsidRPr="003F5E82">
        <w:rPr>
          <w:rFonts w:ascii="Times New Roman" w:hAnsi="Times New Roman"/>
          <w:sz w:val="28"/>
          <w:szCs w:val="28"/>
        </w:rPr>
        <w:t>»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5E82">
        <w:rPr>
          <w:rFonts w:ascii="Times New Roman" w:hAnsi="Times New Roman"/>
          <w:sz w:val="28"/>
          <w:szCs w:val="28"/>
        </w:rPr>
        <w:t>За 2015 год Администрации 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предъявлено два постановления  о возбуждении исполнительного производства по решению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районного суда по иску прокуратуры 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Бичурского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района о понуждении Администрацию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выполнить в полном объеме требования ст. 32 Жилищного кодекса РФ в части реализации программы «Переселение граждан из аварийного жилищного фонда на территории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с учетом необходимости развития малоэтажного</w:t>
      </w:r>
      <w:proofErr w:type="gramEnd"/>
      <w:r w:rsidRPr="003F5E82">
        <w:rPr>
          <w:rFonts w:ascii="Times New Roman" w:hAnsi="Times New Roman"/>
          <w:sz w:val="28"/>
          <w:szCs w:val="28"/>
        </w:rPr>
        <w:t xml:space="preserve"> жилищного строительства в 20113-2014 гг.» в отношении граждан: </w:t>
      </w:r>
      <w:proofErr w:type="spellStart"/>
      <w:r w:rsidRPr="003F5E82">
        <w:rPr>
          <w:rFonts w:ascii="Times New Roman" w:hAnsi="Times New Roman"/>
          <w:sz w:val="28"/>
          <w:szCs w:val="28"/>
        </w:rPr>
        <w:t>Бобылева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С.Л., Михайлова Е.Н.</w:t>
      </w:r>
    </w:p>
    <w:p w:rsidR="003F5E82" w:rsidRPr="003F5E82" w:rsidRDefault="003F5E82" w:rsidP="003F5E8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В период 2015 года сектор правового обеспечения поступило 256 документов, направлено в различные структурные подразделения, организации, учреждения 131 запросов, ответов, уведомлений.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 w:rsidRPr="003F5E82">
        <w:rPr>
          <w:rFonts w:ascii="Times New Roman" w:hAnsi="Times New Roman"/>
          <w:b/>
          <w:sz w:val="28"/>
          <w:szCs w:val="28"/>
        </w:rPr>
        <w:t>Организация  документооборота, документальной связи</w:t>
      </w:r>
      <w:r w:rsidRPr="003F5E82">
        <w:rPr>
          <w:rFonts w:ascii="Times New Roman" w:hAnsi="Times New Roman"/>
          <w:b/>
          <w:color w:val="0000FF"/>
          <w:sz w:val="28"/>
          <w:szCs w:val="28"/>
        </w:rPr>
        <w:t xml:space="preserve">: 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За 2015 год зарегистрировано: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постановления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- 61;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Правовые акты (ненормативного характера):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постановления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- 638;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распоряжения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- 430.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Документооборот в деятельности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 за 2015 год составил:</w:t>
      </w:r>
    </w:p>
    <w:p w:rsidR="003F5E82" w:rsidRPr="003F5E82" w:rsidRDefault="003F5E82" w:rsidP="003F5E82">
      <w:pPr>
        <w:spacing w:line="337" w:lineRule="atLeast"/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 xml:space="preserve">- входящих документов – 7100 документов, </w:t>
      </w:r>
    </w:p>
    <w:p w:rsidR="003F5E82" w:rsidRPr="003F5E82" w:rsidRDefault="003F5E82" w:rsidP="003F5E82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- исходящих документов – 5241 документов.</w:t>
      </w:r>
    </w:p>
    <w:p w:rsidR="003F5E82" w:rsidRPr="003F5E82" w:rsidRDefault="003F5E82" w:rsidP="003F5E82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За 2015 год количество обращений граждан составило 1466</w:t>
      </w:r>
      <w:r w:rsidRPr="003F5E82">
        <w:rPr>
          <w:rFonts w:ascii="Times New Roman" w:hAnsi="Times New Roman"/>
          <w:b/>
          <w:sz w:val="28"/>
          <w:szCs w:val="28"/>
        </w:rPr>
        <w:t xml:space="preserve">, </w:t>
      </w:r>
      <w:r w:rsidRPr="003F5E82">
        <w:rPr>
          <w:rFonts w:ascii="Times New Roman" w:hAnsi="Times New Roman"/>
          <w:sz w:val="28"/>
          <w:szCs w:val="28"/>
        </w:rPr>
        <w:t>в т.ч.</w:t>
      </w:r>
    </w:p>
    <w:tbl>
      <w:tblPr>
        <w:tblW w:w="9664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867"/>
        <w:gridCol w:w="6784"/>
        <w:gridCol w:w="1032"/>
        <w:gridCol w:w="981"/>
      </w:tblGrid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F5E8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F5E8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F5E8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Тематика обращений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Конституционный строй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Основы государственного управления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Гражданское право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Международные отношения. Международное право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 xml:space="preserve">Семья 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Труд и занятость населения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Социальное обеспечение и социальное страхование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Образование. Наука.   Культура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 xml:space="preserve">Здравоохранение. Физическая культура. Туризм 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 xml:space="preserve">Финансы 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Хозяйственная деятельность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Внешнеэкономическая деятельность. Таможенное дело.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Природные ресурсы и охрана окружающей природной среды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жилье)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1,36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0,34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Риэлтерская деятельность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Запрос архивной информации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1302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Другие вопросы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3F5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F5E82" w:rsidRPr="003F5E82" w:rsidTr="00092C2C">
        <w:trPr>
          <w:tblCellSpacing w:w="20" w:type="dxa"/>
        </w:trPr>
        <w:tc>
          <w:tcPr>
            <w:tcW w:w="807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744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3F5E82" w:rsidRPr="003F5E82" w:rsidRDefault="003F5E82" w:rsidP="00092C2C">
            <w:pPr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1466</w:t>
            </w:r>
          </w:p>
        </w:tc>
        <w:tc>
          <w:tcPr>
            <w:tcW w:w="921" w:type="dxa"/>
            <w:shd w:val="clear" w:color="auto" w:fill="auto"/>
          </w:tcPr>
          <w:p w:rsidR="003F5E82" w:rsidRPr="003F5E82" w:rsidRDefault="003F5E82" w:rsidP="00092C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E8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3F5E82" w:rsidRPr="003F5E82" w:rsidRDefault="003F5E82" w:rsidP="003F5E82">
      <w:pPr>
        <w:rPr>
          <w:rFonts w:ascii="Times New Roman" w:hAnsi="Times New Roman"/>
        </w:rPr>
      </w:pP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Принято граждан по личным вопросам главой 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- 88 человек.</w:t>
      </w:r>
    </w:p>
    <w:p w:rsidR="003F5E82" w:rsidRPr="003F5E82" w:rsidRDefault="003F5E82" w:rsidP="003F5E8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3F5E82">
        <w:rPr>
          <w:rFonts w:ascii="Times New Roman" w:hAnsi="Times New Roman"/>
          <w:sz w:val="28"/>
          <w:szCs w:val="28"/>
        </w:rPr>
        <w:t>Комитетом реализуется полномочие Администрации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по внедрению информационных технологий в деятельности органов местного самоуправления муниципального образования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район».  За отчетный период с 01.01.2015-31.12.2015 год посещаемость сайта Администрации МО «</w:t>
      </w:r>
      <w:proofErr w:type="spellStart"/>
      <w:r w:rsidRPr="003F5E82">
        <w:rPr>
          <w:rFonts w:ascii="Times New Roman" w:hAnsi="Times New Roman"/>
          <w:sz w:val="28"/>
          <w:szCs w:val="28"/>
        </w:rPr>
        <w:t>Бичурский</w:t>
      </w:r>
      <w:proofErr w:type="spellEnd"/>
      <w:r w:rsidRPr="003F5E82"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 w:rsidRPr="003F5E82">
        <w:rPr>
          <w:rFonts w:ascii="Times New Roman" w:hAnsi="Times New Roman"/>
          <w:sz w:val="28"/>
          <w:szCs w:val="28"/>
          <w:lang w:val="en-US"/>
        </w:rPr>
        <w:t>Bichura</w:t>
      </w:r>
      <w:proofErr w:type="spellEnd"/>
      <w:r w:rsidRPr="003F5E82">
        <w:rPr>
          <w:rFonts w:ascii="Times New Roman" w:hAnsi="Times New Roman"/>
          <w:sz w:val="28"/>
          <w:szCs w:val="28"/>
        </w:rPr>
        <w:t>.</w:t>
      </w:r>
      <w:r w:rsidRPr="003F5E82">
        <w:rPr>
          <w:rFonts w:ascii="Times New Roman" w:hAnsi="Times New Roman"/>
          <w:sz w:val="28"/>
          <w:szCs w:val="28"/>
          <w:lang w:val="en-US"/>
        </w:rPr>
        <w:t>org</w:t>
      </w:r>
      <w:r w:rsidRPr="003F5E82">
        <w:rPr>
          <w:rFonts w:ascii="Times New Roman" w:hAnsi="Times New Roman"/>
          <w:sz w:val="28"/>
          <w:szCs w:val="28"/>
        </w:rPr>
        <w:t>) достигла 36328</w:t>
      </w:r>
      <w:r w:rsidRPr="003F5E82">
        <w:rPr>
          <w:rFonts w:ascii="Times New Roman" w:hAnsi="Times New Roman"/>
          <w:sz w:val="28"/>
          <w:szCs w:val="28"/>
          <w:shd w:val="clear" w:color="auto" w:fill="ECECEC"/>
        </w:rPr>
        <w:t xml:space="preserve"> </w:t>
      </w:r>
      <w:r w:rsidRPr="003F5E82">
        <w:rPr>
          <w:rFonts w:ascii="Times New Roman" w:hAnsi="Times New Roman"/>
          <w:sz w:val="28"/>
          <w:szCs w:val="28"/>
        </w:rPr>
        <w:t xml:space="preserve">человек, что составляет в среднем около 100 человек в день. Посещаемость подведомственного сайта администрации района (Пенсионный фонд) </w:t>
      </w:r>
      <w:hyperlink r:id="rId8" w:history="1">
        <w:r w:rsidRPr="003F5E82">
          <w:rPr>
            <w:rFonts w:ascii="Times New Roman" w:hAnsi="Times New Roman"/>
            <w:sz w:val="28"/>
            <w:szCs w:val="28"/>
          </w:rPr>
          <w:t>http://fond.bichura.org</w:t>
        </w:r>
      </w:hyperlink>
      <w:r w:rsidRPr="003F5E82">
        <w:rPr>
          <w:rFonts w:ascii="Times New Roman" w:hAnsi="Times New Roman"/>
          <w:sz w:val="28"/>
          <w:szCs w:val="28"/>
        </w:rPr>
        <w:t xml:space="preserve"> входит в эту же статистику. На сайте (</w:t>
      </w:r>
      <w:proofErr w:type="spellStart"/>
      <w:r w:rsidRPr="003F5E82">
        <w:rPr>
          <w:rFonts w:ascii="Times New Roman" w:hAnsi="Times New Roman"/>
          <w:sz w:val="28"/>
          <w:szCs w:val="28"/>
          <w:lang w:val="en-US"/>
        </w:rPr>
        <w:t>Bichura</w:t>
      </w:r>
      <w:proofErr w:type="spellEnd"/>
      <w:r w:rsidRPr="003F5E82">
        <w:rPr>
          <w:rFonts w:ascii="Times New Roman" w:hAnsi="Times New Roman"/>
          <w:sz w:val="28"/>
          <w:szCs w:val="28"/>
        </w:rPr>
        <w:t>.</w:t>
      </w:r>
      <w:r w:rsidRPr="003F5E82">
        <w:rPr>
          <w:rFonts w:ascii="Times New Roman" w:hAnsi="Times New Roman"/>
          <w:sz w:val="28"/>
          <w:szCs w:val="28"/>
          <w:lang w:val="en-US"/>
        </w:rPr>
        <w:t>org</w:t>
      </w:r>
      <w:r w:rsidRPr="003F5E82">
        <w:rPr>
          <w:rFonts w:ascii="Times New Roman" w:hAnsi="Times New Roman"/>
          <w:sz w:val="28"/>
          <w:szCs w:val="28"/>
        </w:rPr>
        <w:t xml:space="preserve">) было размещено более 285 новостей. Так же были проведены работы по изменению структуры сайта, добавлена информация о нормативно-правовых актах и других официальных документов. Посетителями сайта было оставлено 25 комментариев на интересующие их вопросы. </w:t>
      </w:r>
    </w:p>
    <w:p w:rsidR="003F5E82" w:rsidRPr="003F5E82" w:rsidRDefault="003F5E82" w:rsidP="003F5E82">
      <w:pPr>
        <w:pStyle w:val="ab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F5E82">
        <w:rPr>
          <w:rFonts w:ascii="Times New Roman" w:hAnsi="Times New Roman" w:cs="Times New Roman"/>
          <w:sz w:val="28"/>
          <w:szCs w:val="28"/>
        </w:rPr>
        <w:t xml:space="preserve">        С федеральными и республиканскими органами государственной власти Республики Бурятия в рамках межведомственного взаимодействия в системе оказания государственных (муниципальных) услуг осуществлено 256 запросов.</w:t>
      </w:r>
    </w:p>
    <w:p w:rsidR="003F5E82" w:rsidRPr="009B4CFD" w:rsidRDefault="003F5E82" w:rsidP="003F5E82">
      <w:pPr>
        <w:rPr>
          <w:sz w:val="28"/>
          <w:szCs w:val="28"/>
        </w:rPr>
      </w:pPr>
    </w:p>
    <w:p w:rsidR="003F5E82" w:rsidRPr="009B4CFD" w:rsidRDefault="003F5E82" w:rsidP="003F5E82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3F5E82" w:rsidRDefault="003F5E82" w:rsidP="003F5E8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Комитета муниципальной службы </w:t>
      </w:r>
    </w:p>
    <w:p w:rsidR="00B97F09" w:rsidRPr="0064122A" w:rsidRDefault="003F5E82" w:rsidP="003F5E8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правового обеспечения                                                      Н.К. Оленникова</w:t>
      </w:r>
    </w:p>
    <w:sectPr w:rsidR="00B97F09" w:rsidRPr="0064122A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225" w:rsidRDefault="00930225" w:rsidP="001835BE">
      <w:r>
        <w:separator/>
      </w:r>
    </w:p>
  </w:endnote>
  <w:endnote w:type="continuationSeparator" w:id="0">
    <w:p w:rsidR="00930225" w:rsidRDefault="00930225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225" w:rsidRDefault="00930225" w:rsidP="001835BE">
      <w:r>
        <w:separator/>
      </w:r>
    </w:p>
  </w:footnote>
  <w:footnote w:type="continuationSeparator" w:id="0">
    <w:p w:rsidR="00930225" w:rsidRDefault="00930225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62099"/>
    <w:multiLevelType w:val="hybridMultilevel"/>
    <w:tmpl w:val="EFD2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87970"/>
    <w:rsid w:val="00395300"/>
    <w:rsid w:val="003A490D"/>
    <w:rsid w:val="003A61DB"/>
    <w:rsid w:val="003A7960"/>
    <w:rsid w:val="003B2B3F"/>
    <w:rsid w:val="003D10FE"/>
    <w:rsid w:val="003D5EAE"/>
    <w:rsid w:val="003F5E82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4122A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0225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D7726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8486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F8486C"/>
    <w:pPr>
      <w:widowControl w:val="0"/>
      <w:suppressLineNumbers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ab">
    <w:name w:val="No Spacing"/>
    <w:uiPriority w:val="1"/>
    <w:qFormat/>
    <w:rsid w:val="003F5E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nd.bichura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17BE8-FD54-48DA-B590-1799414B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2016-08-19T08:02:00Z</dcterms:created>
  <dcterms:modified xsi:type="dcterms:W3CDTF">2016-08-19T08:02:00Z</dcterms:modified>
</cp:coreProperties>
</file>